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AB45" w14:textId="1F11E220" w:rsidR="009016A5" w:rsidRPr="00CF0620" w:rsidRDefault="00155FB8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ACAM</w:t>
      </w:r>
      <w:r w:rsidR="006337B9">
        <w:rPr>
          <w:rFonts w:ascii="Arial" w:eastAsia="Arial" w:hAnsi="Arial" w:cs="Arial"/>
          <w:b/>
          <w:lang w:eastAsia="en-US"/>
        </w:rPr>
        <w:t xml:space="preserve">, Siemens, AWS und </w:t>
      </w:r>
      <w:r w:rsidR="00E873BB" w:rsidRPr="00E873BB">
        <w:rPr>
          <w:rFonts w:ascii="Arial" w:eastAsia="Arial" w:hAnsi="Arial" w:cs="Arial"/>
          <w:b/>
          <w:lang w:eastAsia="en-US"/>
        </w:rPr>
        <w:t>Auvaria</w:t>
      </w:r>
      <w:r w:rsidR="00E873BB">
        <w:rPr>
          <w:rFonts w:ascii="Arial" w:eastAsia="Arial" w:hAnsi="Arial" w:cs="Arial"/>
          <w:b/>
          <w:lang w:eastAsia="en-US"/>
        </w:rPr>
        <w:t xml:space="preserve"> </w:t>
      </w:r>
      <w:r w:rsidR="007B4BEB">
        <w:rPr>
          <w:rFonts w:ascii="Arial" w:eastAsia="Arial" w:hAnsi="Arial" w:cs="Arial"/>
          <w:b/>
          <w:lang w:eastAsia="en-US"/>
        </w:rPr>
        <w:t xml:space="preserve">präsentierten </w:t>
      </w:r>
      <w:r w:rsidR="002A1703">
        <w:rPr>
          <w:rFonts w:ascii="Arial" w:eastAsia="Arial" w:hAnsi="Arial" w:cs="Arial"/>
          <w:b/>
          <w:lang w:eastAsia="en-US"/>
        </w:rPr>
        <w:t xml:space="preserve">Cloud-Lösungen </w:t>
      </w:r>
      <w:r w:rsidR="007B4BEB">
        <w:rPr>
          <w:rFonts w:ascii="Arial" w:eastAsia="Arial" w:hAnsi="Arial" w:cs="Arial"/>
          <w:b/>
          <w:lang w:eastAsia="en-US"/>
        </w:rPr>
        <w:t>zur Gestaltung der Zukunft</w:t>
      </w:r>
      <w:r w:rsidR="009016A5" w:rsidRPr="00CF0620">
        <w:rPr>
          <w:rFonts w:ascii="Arial" w:eastAsia="Arial" w:hAnsi="Arial" w:cs="Arial"/>
          <w:b/>
          <w:lang w:eastAsia="en-US"/>
        </w:rPr>
        <w:t>:</w:t>
      </w:r>
    </w:p>
    <w:p w14:paraId="6ED60DC6" w14:textId="4AA6A3EB" w:rsidR="00C87AC7" w:rsidRDefault="002A1703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i/>
          <w:sz w:val="24"/>
          <w:szCs w:val="24"/>
          <w:lang w:eastAsia="en-US"/>
        </w:rPr>
      </w:pPr>
      <w:r w:rsidRPr="002A1703">
        <w:rPr>
          <w:rFonts w:ascii="Arial" w:eastAsia="Arial" w:hAnsi="Arial" w:cs="Arial"/>
          <w:b/>
          <w:sz w:val="24"/>
          <w:szCs w:val="24"/>
          <w:lang w:eastAsia="en-US"/>
        </w:rPr>
        <w:t>Synergy for Change</w:t>
      </w:r>
    </w:p>
    <w:p w14:paraId="5D0A7F20" w14:textId="77777777" w:rsidR="002A1703" w:rsidRDefault="002A1703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</w:p>
    <w:p w14:paraId="303A3995" w14:textId="75EB4031" w:rsidR="00A00999" w:rsidRDefault="00FB0FFA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>
        <w:rPr>
          <w:rFonts w:ascii="Arial" w:eastAsia="Arial" w:hAnsi="Arial" w:cs="Arial"/>
          <w:i/>
          <w:lang w:eastAsia="en-US"/>
        </w:rPr>
        <w:t>Am 03. Dezember</w:t>
      </w:r>
      <w:r w:rsidR="00E873BB">
        <w:rPr>
          <w:rFonts w:ascii="Arial" w:eastAsia="Arial" w:hAnsi="Arial" w:cs="Arial"/>
          <w:i/>
          <w:lang w:eastAsia="en-US"/>
        </w:rPr>
        <w:t xml:space="preserve"> </w:t>
      </w:r>
      <w:r>
        <w:rPr>
          <w:rFonts w:ascii="Arial" w:eastAsia="Arial" w:hAnsi="Arial" w:cs="Arial"/>
          <w:i/>
          <w:lang w:eastAsia="en-US"/>
        </w:rPr>
        <w:t xml:space="preserve">2024 </w:t>
      </w:r>
      <w:r w:rsidR="0043411C">
        <w:rPr>
          <w:rFonts w:ascii="Arial" w:eastAsia="Arial" w:hAnsi="Arial" w:cs="Arial"/>
          <w:i/>
          <w:lang w:eastAsia="en-US"/>
        </w:rPr>
        <w:t>fand</w:t>
      </w:r>
      <w:r>
        <w:rPr>
          <w:rFonts w:ascii="Arial" w:eastAsia="Arial" w:hAnsi="Arial" w:cs="Arial"/>
          <w:i/>
          <w:lang w:eastAsia="en-US"/>
        </w:rPr>
        <w:t xml:space="preserve"> in Linz unter dem Titel </w:t>
      </w:r>
      <w:r w:rsidR="00A00999">
        <w:rPr>
          <w:rFonts w:ascii="Arial" w:eastAsia="Arial" w:hAnsi="Arial" w:cs="Arial"/>
          <w:i/>
          <w:lang w:eastAsia="en-US"/>
        </w:rPr>
        <w:t>„</w:t>
      </w:r>
      <w:r w:rsidR="0038451F" w:rsidRPr="0038451F">
        <w:rPr>
          <w:rFonts w:ascii="Arial" w:eastAsia="Arial" w:hAnsi="Arial" w:cs="Arial"/>
          <w:i/>
          <w:lang w:eastAsia="en-US"/>
        </w:rPr>
        <w:t>Synergy for Change – Leading the Industrial Transformation</w:t>
      </w:r>
      <w:r w:rsidR="00A00999">
        <w:rPr>
          <w:rFonts w:ascii="Arial" w:eastAsia="Arial" w:hAnsi="Arial" w:cs="Arial"/>
          <w:i/>
          <w:lang w:eastAsia="en-US"/>
        </w:rPr>
        <w:t xml:space="preserve">“ </w:t>
      </w:r>
      <w:bookmarkStart w:id="0" w:name="_Hlk184802750"/>
      <w:r w:rsidR="00422DC6">
        <w:rPr>
          <w:rFonts w:ascii="Arial" w:eastAsia="Arial" w:hAnsi="Arial" w:cs="Arial"/>
          <w:i/>
          <w:lang w:eastAsia="en-US"/>
        </w:rPr>
        <w:t xml:space="preserve">ein Event der </w:t>
      </w:r>
      <w:r w:rsidR="00422DC6" w:rsidRPr="00CF0620">
        <w:rPr>
          <w:rFonts w:ascii="Arial" w:eastAsia="Arial" w:hAnsi="Arial" w:cs="Arial"/>
          <w:i/>
          <w:lang w:eastAsia="en-US"/>
        </w:rPr>
        <w:t>ACAM Systemautomation</w:t>
      </w:r>
      <w:r w:rsidR="00422DC6">
        <w:rPr>
          <w:rFonts w:ascii="Arial" w:eastAsia="Arial" w:hAnsi="Arial" w:cs="Arial"/>
          <w:i/>
          <w:lang w:eastAsia="en-US"/>
        </w:rPr>
        <w:t xml:space="preserve"> GmbH </w:t>
      </w:r>
      <w:bookmarkEnd w:id="0"/>
      <w:r w:rsidR="00A00999">
        <w:rPr>
          <w:rFonts w:ascii="Arial" w:eastAsia="Arial" w:hAnsi="Arial" w:cs="Arial"/>
          <w:i/>
          <w:lang w:eastAsia="en-US"/>
        </w:rPr>
        <w:t>statt. Impulsvorträge</w:t>
      </w:r>
      <w:r w:rsidR="008A5607">
        <w:rPr>
          <w:rFonts w:ascii="Arial" w:eastAsia="Arial" w:hAnsi="Arial" w:cs="Arial"/>
          <w:i/>
          <w:lang w:eastAsia="en-US"/>
        </w:rPr>
        <w:t xml:space="preserve"> von führenden Experten</w:t>
      </w:r>
      <w:r w:rsidR="00A00999">
        <w:rPr>
          <w:rFonts w:ascii="Arial" w:eastAsia="Arial" w:hAnsi="Arial" w:cs="Arial"/>
          <w:i/>
          <w:lang w:eastAsia="en-US"/>
        </w:rPr>
        <w:t xml:space="preserve"> rund um das Thema Cloud</w:t>
      </w:r>
      <w:r w:rsidR="00A92525">
        <w:rPr>
          <w:rFonts w:ascii="Arial" w:eastAsia="Arial" w:hAnsi="Arial" w:cs="Arial"/>
          <w:i/>
          <w:lang w:eastAsia="en-US"/>
        </w:rPr>
        <w:t xml:space="preserve"> </w:t>
      </w:r>
      <w:r w:rsidR="00A00999">
        <w:rPr>
          <w:rFonts w:ascii="Arial" w:eastAsia="Arial" w:hAnsi="Arial" w:cs="Arial"/>
          <w:i/>
          <w:lang w:eastAsia="en-US"/>
        </w:rPr>
        <w:t xml:space="preserve">Infrastruktur, maximale Leistungsfähigkeit, Skalierbarkeit und Sicherheit </w:t>
      </w:r>
      <w:r w:rsidR="0043411C">
        <w:rPr>
          <w:rFonts w:ascii="Arial" w:eastAsia="Arial" w:hAnsi="Arial" w:cs="Arial"/>
          <w:i/>
          <w:lang w:eastAsia="en-US"/>
        </w:rPr>
        <w:t xml:space="preserve">boten </w:t>
      </w:r>
      <w:bookmarkStart w:id="1" w:name="_Hlk184802840"/>
      <w:r w:rsidR="0043411C">
        <w:rPr>
          <w:rFonts w:ascii="Arial" w:eastAsia="Arial" w:hAnsi="Arial" w:cs="Arial"/>
          <w:i/>
          <w:lang w:eastAsia="en-US"/>
        </w:rPr>
        <w:t xml:space="preserve">Entscheidungsträgern aus Produktentwicklung und Produktion </w:t>
      </w:r>
      <w:bookmarkEnd w:id="1"/>
      <w:r w:rsidR="00A00999">
        <w:rPr>
          <w:rFonts w:ascii="Arial" w:eastAsia="Arial" w:hAnsi="Arial" w:cs="Arial"/>
          <w:i/>
          <w:lang w:eastAsia="en-US"/>
        </w:rPr>
        <w:t xml:space="preserve">die Möglichkeit, </w:t>
      </w:r>
      <w:r w:rsidR="008A5607">
        <w:rPr>
          <w:rFonts w:ascii="Arial" w:eastAsia="Arial" w:hAnsi="Arial" w:cs="Arial"/>
          <w:i/>
          <w:lang w:eastAsia="en-US"/>
        </w:rPr>
        <w:t>fundiertes W</w:t>
      </w:r>
      <w:r w:rsidR="00A00999">
        <w:rPr>
          <w:rFonts w:ascii="Arial" w:eastAsia="Arial" w:hAnsi="Arial" w:cs="Arial"/>
          <w:i/>
          <w:lang w:eastAsia="en-US"/>
        </w:rPr>
        <w:t>issen zu erlange</w:t>
      </w:r>
      <w:r>
        <w:rPr>
          <w:rFonts w:ascii="Arial" w:eastAsia="Arial" w:hAnsi="Arial" w:cs="Arial"/>
          <w:i/>
          <w:lang w:eastAsia="en-US"/>
        </w:rPr>
        <w:t xml:space="preserve">n und sich mit </w:t>
      </w:r>
      <w:r w:rsidRPr="00FB0FFA">
        <w:rPr>
          <w:rFonts w:ascii="Arial" w:eastAsia="Arial" w:hAnsi="Arial" w:cs="Arial"/>
          <w:i/>
          <w:lang w:eastAsia="en-US"/>
        </w:rPr>
        <w:t>führenden Brancheninsidern und Experten</w:t>
      </w:r>
      <w:r>
        <w:rPr>
          <w:rFonts w:ascii="Arial" w:eastAsia="Arial" w:hAnsi="Arial" w:cs="Arial"/>
          <w:i/>
          <w:lang w:eastAsia="en-US"/>
        </w:rPr>
        <w:t xml:space="preserve"> zu vernetzen</w:t>
      </w:r>
      <w:r w:rsidR="001039AC">
        <w:rPr>
          <w:rFonts w:ascii="Arial" w:eastAsia="Arial" w:hAnsi="Arial" w:cs="Arial"/>
          <w:i/>
          <w:lang w:eastAsia="en-US"/>
        </w:rPr>
        <w:t>.</w:t>
      </w:r>
    </w:p>
    <w:p w14:paraId="0EA72A76" w14:textId="77777777" w:rsidR="00A00999" w:rsidRDefault="00A00999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</w:p>
    <w:p w14:paraId="2CF1E2DE" w14:textId="77777777" w:rsidR="007B4BEB" w:rsidRPr="00FB0FFA" w:rsidRDefault="003435EF" w:rsidP="007B4BEB">
      <w:pPr>
        <w:spacing w:line="276" w:lineRule="auto"/>
        <w:rPr>
          <w:rFonts w:ascii="Arial" w:eastAsia="Arial" w:hAnsi="Arial" w:cs="Arial"/>
          <w:lang w:eastAsia="en-US"/>
        </w:rPr>
      </w:pPr>
      <w:r w:rsidRPr="00C97EB2">
        <w:rPr>
          <w:rFonts w:ascii="Arial" w:eastAsia="Arial" w:hAnsi="Arial" w:cs="Arial"/>
          <w:lang w:eastAsia="en-US"/>
        </w:rPr>
        <w:t>Leoben/Linz</w:t>
      </w:r>
      <w:r w:rsidR="00C26EDC" w:rsidRPr="00C97EB2">
        <w:rPr>
          <w:rFonts w:ascii="Arial" w:eastAsia="Arial" w:hAnsi="Arial" w:cs="Arial"/>
          <w:lang w:eastAsia="en-US"/>
        </w:rPr>
        <w:t xml:space="preserve"> </w:t>
      </w:r>
      <w:r w:rsidRPr="00C97EB2">
        <w:rPr>
          <w:rFonts w:ascii="Arial" w:eastAsia="Arial" w:hAnsi="Arial" w:cs="Arial"/>
          <w:lang w:eastAsia="en-US"/>
        </w:rPr>
        <w:t xml:space="preserve">– </w:t>
      </w:r>
      <w:r w:rsidR="00C97EB2" w:rsidRPr="00FB0FFA">
        <w:rPr>
          <w:rFonts w:ascii="Arial" w:eastAsia="Arial" w:hAnsi="Arial" w:cs="Arial"/>
          <w:lang w:eastAsia="en-US"/>
        </w:rPr>
        <w:t>Gemeinsam mit Siemens Digital Industries Software</w:t>
      </w:r>
      <w:r w:rsidR="00FB0FFA">
        <w:rPr>
          <w:rFonts w:ascii="Arial" w:eastAsia="Arial" w:hAnsi="Arial" w:cs="Arial"/>
          <w:lang w:eastAsia="en-US"/>
        </w:rPr>
        <w:t>,</w:t>
      </w:r>
      <w:r w:rsidR="00C97EB2" w:rsidRPr="00FB0FFA">
        <w:rPr>
          <w:rFonts w:ascii="Arial" w:eastAsia="Arial" w:hAnsi="Arial" w:cs="Arial"/>
          <w:lang w:eastAsia="en-US"/>
        </w:rPr>
        <w:t xml:space="preserve"> </w:t>
      </w:r>
      <w:r w:rsidR="00FB0FFA">
        <w:rPr>
          <w:rFonts w:ascii="Arial" w:eastAsia="Arial" w:hAnsi="Arial" w:cs="Arial"/>
          <w:lang w:eastAsia="en-US"/>
        </w:rPr>
        <w:t xml:space="preserve">Amazon </w:t>
      </w:r>
      <w:r w:rsidR="00C97EB2" w:rsidRPr="00FB0FFA">
        <w:rPr>
          <w:rFonts w:ascii="Arial" w:eastAsia="Arial" w:hAnsi="Arial" w:cs="Arial"/>
          <w:lang w:eastAsia="en-US"/>
        </w:rPr>
        <w:t xml:space="preserve">Web Services </w:t>
      </w:r>
      <w:r w:rsidR="007B1434">
        <w:rPr>
          <w:rFonts w:ascii="Arial" w:eastAsia="Arial" w:hAnsi="Arial" w:cs="Arial"/>
          <w:lang w:eastAsia="en-US"/>
        </w:rPr>
        <w:t xml:space="preserve">(AWS) </w:t>
      </w:r>
      <w:r w:rsidR="00FB0FFA">
        <w:rPr>
          <w:rFonts w:ascii="Arial" w:eastAsia="Arial" w:hAnsi="Arial" w:cs="Arial"/>
          <w:lang w:eastAsia="en-US"/>
        </w:rPr>
        <w:t xml:space="preserve">und Auvaria Technology </w:t>
      </w:r>
      <w:r w:rsidR="00C97EB2" w:rsidRPr="00FB0FFA">
        <w:rPr>
          <w:rFonts w:ascii="Arial" w:eastAsia="Arial" w:hAnsi="Arial" w:cs="Arial"/>
          <w:lang w:eastAsia="en-US"/>
        </w:rPr>
        <w:t>stellt</w:t>
      </w:r>
      <w:r w:rsidR="00F61357">
        <w:rPr>
          <w:rFonts w:ascii="Arial" w:eastAsia="Arial" w:hAnsi="Arial" w:cs="Arial"/>
          <w:lang w:eastAsia="en-US"/>
        </w:rPr>
        <w:t>e</w:t>
      </w:r>
      <w:r w:rsidR="00C97EB2" w:rsidRPr="00FB0FFA">
        <w:rPr>
          <w:rFonts w:ascii="Arial" w:eastAsia="Arial" w:hAnsi="Arial" w:cs="Arial"/>
          <w:lang w:eastAsia="en-US"/>
        </w:rPr>
        <w:t xml:space="preserve"> </w:t>
      </w:r>
      <w:r w:rsidR="00422DC6" w:rsidRPr="00FB0FFA">
        <w:rPr>
          <w:rFonts w:ascii="Arial" w:eastAsia="Arial" w:hAnsi="Arial" w:cs="Arial"/>
          <w:lang w:eastAsia="en-US"/>
        </w:rPr>
        <w:t xml:space="preserve">ACAM </w:t>
      </w:r>
      <w:r w:rsidR="00C97EB2" w:rsidRPr="00FB0FFA">
        <w:rPr>
          <w:rFonts w:ascii="Arial" w:eastAsia="Arial" w:hAnsi="Arial" w:cs="Arial"/>
          <w:lang w:eastAsia="en-US"/>
        </w:rPr>
        <w:t xml:space="preserve">Systemautomation am 3. Dezember 2024 in Linz </w:t>
      </w:r>
      <w:r w:rsidR="00422DC6" w:rsidRPr="00FB0FFA">
        <w:rPr>
          <w:rFonts w:ascii="Arial" w:eastAsia="Arial" w:hAnsi="Arial" w:cs="Arial"/>
          <w:lang w:eastAsia="en-US"/>
        </w:rPr>
        <w:t xml:space="preserve">einen ganzheitlichen Ansatz </w:t>
      </w:r>
      <w:r w:rsidR="00560E91">
        <w:rPr>
          <w:rFonts w:ascii="Arial" w:eastAsia="Arial" w:hAnsi="Arial" w:cs="Arial"/>
          <w:lang w:eastAsia="en-US"/>
        </w:rPr>
        <w:t xml:space="preserve">für </w:t>
      </w:r>
      <w:r w:rsidR="00560E91" w:rsidRPr="00C97EB2">
        <w:rPr>
          <w:rFonts w:ascii="Arial" w:eastAsia="Arial" w:hAnsi="Arial" w:cs="Arial"/>
          <w:lang w:eastAsia="en-US"/>
        </w:rPr>
        <w:t xml:space="preserve">Digitalisierung, Automatisierung und Digitale Transformation </w:t>
      </w:r>
      <w:r w:rsidR="00560E91">
        <w:rPr>
          <w:rFonts w:ascii="Arial" w:eastAsia="Arial" w:hAnsi="Arial" w:cs="Arial"/>
          <w:lang w:eastAsia="en-US"/>
        </w:rPr>
        <w:t xml:space="preserve">mithilfe von </w:t>
      </w:r>
      <w:r w:rsidR="00560E91" w:rsidRPr="00C97EB2">
        <w:rPr>
          <w:rFonts w:ascii="Arial" w:eastAsia="Arial" w:hAnsi="Arial" w:cs="Arial"/>
          <w:lang w:eastAsia="en-US"/>
        </w:rPr>
        <w:t>Cloud-Lösungen</w:t>
      </w:r>
      <w:r w:rsidR="00F61357">
        <w:rPr>
          <w:rFonts w:ascii="Arial" w:eastAsia="Arial" w:hAnsi="Arial" w:cs="Arial"/>
          <w:lang w:eastAsia="en-US"/>
        </w:rPr>
        <w:t xml:space="preserve"> </w:t>
      </w:r>
      <w:r w:rsidR="00C97EB2" w:rsidRPr="00FB0FFA">
        <w:rPr>
          <w:rFonts w:ascii="Arial" w:eastAsia="Arial" w:hAnsi="Arial" w:cs="Arial"/>
          <w:lang w:eastAsia="en-US"/>
        </w:rPr>
        <w:t>vor. Dieser unterstützt produzierende Unternehmen dabei, ihre Produktentwicklungs- und -herstellungsprozesse effizienter zu gestalten.</w:t>
      </w:r>
      <w:r w:rsidR="007B4BEB" w:rsidRPr="007B4BEB">
        <w:rPr>
          <w:rFonts w:ascii="Arial" w:eastAsia="Arial" w:hAnsi="Arial"/>
          <w:lang w:eastAsia="en-US"/>
        </w:rPr>
        <w:t xml:space="preserve"> </w:t>
      </w:r>
      <w:r w:rsidR="007B4BEB">
        <w:rPr>
          <w:rFonts w:ascii="Arial" w:eastAsia="Arial" w:hAnsi="Arial" w:cs="Arial"/>
          <w:lang w:eastAsia="en-US"/>
        </w:rPr>
        <w:t xml:space="preserve">So können diese </w:t>
      </w:r>
      <w:r w:rsidR="007B4BEB" w:rsidRPr="00FB0FFA">
        <w:rPr>
          <w:rFonts w:ascii="Arial" w:eastAsia="Arial" w:hAnsi="Arial" w:cs="Arial"/>
          <w:lang w:eastAsia="en-US"/>
        </w:rPr>
        <w:t xml:space="preserve">die Synergien modernster Technologien nutzen, um bei gleichzeitiger Kostenreduktion ihre Flexibilität, Sicherheit und Effizienz und damit ihre Wettbewerbsfähigkeit zu steigern.  </w:t>
      </w:r>
    </w:p>
    <w:p w14:paraId="41BF992D" w14:textId="77777777" w:rsidR="007B4BEB" w:rsidRDefault="007B4BEB" w:rsidP="007B4BEB">
      <w:pPr>
        <w:spacing w:line="276" w:lineRule="auto"/>
        <w:rPr>
          <w:rFonts w:ascii="Arial" w:eastAsia="Arial" w:hAnsi="Arial"/>
          <w:lang w:eastAsia="en-US"/>
        </w:rPr>
      </w:pPr>
    </w:p>
    <w:p w14:paraId="709C02F8" w14:textId="465DF708" w:rsidR="007B4BEB" w:rsidRDefault="007B4BEB" w:rsidP="00FB0FFA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/>
          <w:lang w:eastAsia="en-US"/>
        </w:rPr>
        <w:t>„Um im globalen Wettbewerb ins Hintertreffen zu kommen, ist angesichts der explodierenden Komplexität die durchgängige Digitalisierung aller Produktentstehungsprozesse ein Muss“, ist Georg Haas</w:t>
      </w:r>
      <w:r w:rsidRPr="0067371D">
        <w:rPr>
          <w:rFonts w:ascii="Arial" w:eastAsia="Arial" w:hAnsi="Arial"/>
          <w:lang w:eastAsia="en-US"/>
        </w:rPr>
        <w:t xml:space="preserve">, </w:t>
      </w:r>
      <w:r>
        <w:rPr>
          <w:rFonts w:ascii="Arial" w:eastAsia="Arial" w:hAnsi="Arial"/>
          <w:lang w:eastAsia="en-US"/>
        </w:rPr>
        <w:t xml:space="preserve">Program Manager Digital Transformation &amp; Cloud Strategy bei </w:t>
      </w:r>
      <w:r w:rsidRPr="0067371D">
        <w:rPr>
          <w:rFonts w:ascii="Arial" w:eastAsia="Arial" w:hAnsi="Arial"/>
          <w:lang w:eastAsia="en-US"/>
        </w:rPr>
        <w:t>ACAM</w:t>
      </w:r>
      <w:r>
        <w:rPr>
          <w:rFonts w:ascii="Arial" w:eastAsia="Arial" w:hAnsi="Arial"/>
          <w:lang w:eastAsia="en-US"/>
        </w:rPr>
        <w:t>, überzeugt. „Nur mit den Mitteln der Cloud, die heute weit über die Bereitstellung von Speicherplatz und Rechenleistung hinausgeht, ist das wirtschaftlich darstellbar.“</w:t>
      </w:r>
    </w:p>
    <w:p w14:paraId="654896C2" w14:textId="77777777" w:rsidR="00FB0FFA" w:rsidRPr="00560E91" w:rsidRDefault="00FB0FFA" w:rsidP="00C97EB2">
      <w:pPr>
        <w:spacing w:line="276" w:lineRule="auto"/>
        <w:rPr>
          <w:rFonts w:ascii="Arial" w:eastAsia="Arial" w:hAnsi="Arial" w:cs="Arial"/>
          <w:lang w:eastAsia="en-US"/>
        </w:rPr>
      </w:pPr>
    </w:p>
    <w:p w14:paraId="5B706299" w14:textId="58085024" w:rsidR="004C6AA9" w:rsidRDefault="00FB0FFA" w:rsidP="00172C0C">
      <w:pPr>
        <w:spacing w:line="276" w:lineRule="auto"/>
        <w:rPr>
          <w:rFonts w:ascii="Arial" w:eastAsia="Arial" w:hAnsi="Arial"/>
          <w:lang w:eastAsia="en-US"/>
        </w:rPr>
      </w:pPr>
      <w:r w:rsidRPr="00560E91">
        <w:rPr>
          <w:rFonts w:ascii="Arial" w:eastAsia="Arial" w:hAnsi="Arial" w:cs="Arial"/>
          <w:lang w:eastAsia="en-US"/>
        </w:rPr>
        <w:t xml:space="preserve">Nach Keynotes von Andreas Hahn und </w:t>
      </w:r>
      <w:r w:rsidR="004C6AA9">
        <w:rPr>
          <w:rFonts w:ascii="Arial" w:eastAsia="Arial" w:hAnsi="Arial" w:cs="Arial"/>
          <w:lang w:eastAsia="en-US"/>
        </w:rPr>
        <w:t xml:space="preserve">Geschäftsführer </w:t>
      </w:r>
      <w:r w:rsidRPr="00560E91">
        <w:rPr>
          <w:rFonts w:ascii="Arial" w:eastAsia="Arial" w:hAnsi="Arial" w:cs="Arial"/>
          <w:lang w:eastAsia="en-US"/>
        </w:rPr>
        <w:t>Christopher-Alexander Unkauf</w:t>
      </w:r>
      <w:r w:rsidR="004C6AA9">
        <w:rPr>
          <w:rFonts w:ascii="Arial" w:eastAsia="Arial" w:hAnsi="Arial" w:cs="Arial"/>
          <w:lang w:eastAsia="en-US"/>
        </w:rPr>
        <w:t xml:space="preserve">, </w:t>
      </w:r>
      <w:r w:rsidRPr="00560E91">
        <w:rPr>
          <w:rFonts w:ascii="Arial" w:eastAsia="Arial" w:hAnsi="Arial" w:cs="Arial"/>
          <w:lang w:eastAsia="en-US"/>
        </w:rPr>
        <w:t>Siemens Digital Industries Software)</w:t>
      </w:r>
      <w:r w:rsidR="004C6AA9">
        <w:rPr>
          <w:rFonts w:ascii="Arial" w:eastAsia="Arial" w:hAnsi="Arial" w:cs="Arial"/>
          <w:lang w:eastAsia="en-US"/>
        </w:rPr>
        <w:t xml:space="preserve"> und T. Zareba von AWS </w:t>
      </w:r>
      <w:r w:rsidR="00F61357">
        <w:rPr>
          <w:rFonts w:ascii="Arial" w:eastAsia="Arial" w:hAnsi="Arial" w:cs="Arial"/>
          <w:lang w:eastAsia="en-US"/>
        </w:rPr>
        <w:t>wurden</w:t>
      </w:r>
      <w:r w:rsidRPr="00560E91">
        <w:rPr>
          <w:rFonts w:ascii="Arial" w:eastAsia="Arial" w:hAnsi="Arial" w:cs="Arial"/>
          <w:lang w:eastAsia="en-US"/>
        </w:rPr>
        <w:t xml:space="preserve"> in </w:t>
      </w:r>
      <w:r w:rsidR="004C6AA9">
        <w:rPr>
          <w:rFonts w:ascii="Arial" w:eastAsia="Arial" w:hAnsi="Arial" w:cs="Arial"/>
          <w:lang w:eastAsia="en-US"/>
        </w:rPr>
        <w:t xml:space="preserve">den anschließenden </w:t>
      </w:r>
      <w:r w:rsidRPr="00560E91">
        <w:rPr>
          <w:rFonts w:ascii="Arial" w:eastAsia="Arial" w:hAnsi="Arial" w:cs="Arial"/>
          <w:lang w:eastAsia="en-US"/>
        </w:rPr>
        <w:t xml:space="preserve">Breakout-Sessions verschiedene Möglichkeiten für sichere Cloud-Lösungen vorgestellt und deren Möglichkeiten analysiert. </w:t>
      </w:r>
      <w:r w:rsidR="004C6AA9">
        <w:rPr>
          <w:rFonts w:ascii="Arial" w:eastAsia="Arial" w:hAnsi="Arial" w:cs="Arial"/>
          <w:lang w:eastAsia="en-US"/>
        </w:rPr>
        <w:t xml:space="preserve">Dabei </w:t>
      </w:r>
      <w:r w:rsidR="00702067">
        <w:rPr>
          <w:rFonts w:ascii="Arial" w:eastAsia="Arial" w:hAnsi="Arial" w:cs="Arial"/>
          <w:lang w:eastAsia="en-US"/>
        </w:rPr>
        <w:t xml:space="preserve">sorgten neben den Technologiegiganten Siemens und AWS deren Implementierungspartner ACAM und Auvaria für Bodenhaftung durch Praxisbezug. Zusätzlich </w:t>
      </w:r>
      <w:r w:rsidR="007B4BEB">
        <w:rPr>
          <w:rFonts w:ascii="Arial" w:eastAsia="Arial" w:hAnsi="Arial" w:cs="Arial"/>
          <w:lang w:eastAsia="en-US"/>
        </w:rPr>
        <w:t xml:space="preserve">gewährte der von ACAM gesponserte Tennis-Profi </w:t>
      </w:r>
      <w:r w:rsidR="004C6AA9">
        <w:rPr>
          <w:rFonts w:ascii="Arial" w:eastAsia="Arial" w:hAnsi="Arial"/>
          <w:lang w:eastAsia="en-US"/>
        </w:rPr>
        <w:t>Sebastian Ofner</w:t>
      </w:r>
      <w:r w:rsidR="007B4BEB">
        <w:rPr>
          <w:rFonts w:ascii="Arial" w:eastAsia="Arial" w:hAnsi="Arial"/>
          <w:lang w:eastAsia="en-US"/>
        </w:rPr>
        <w:t xml:space="preserve"> Einblicke in das Teamwork im Spitzensport als wertvolle Analogie für das Nutzen von Synergien in den industriellen Arbeitsprozessen, um durch Veränderungen zum Erfolg zu gelangen. Synergy for Change</w:t>
      </w:r>
      <w:r w:rsidR="002A1703">
        <w:rPr>
          <w:rFonts w:ascii="Arial" w:eastAsia="Arial" w:hAnsi="Arial"/>
          <w:lang w:eastAsia="en-US"/>
        </w:rPr>
        <w:t xml:space="preserve"> eben</w:t>
      </w:r>
      <w:r w:rsidR="007B4BEB">
        <w:rPr>
          <w:rFonts w:ascii="Arial" w:eastAsia="Arial" w:hAnsi="Arial"/>
          <w:lang w:eastAsia="en-US"/>
        </w:rPr>
        <w:t>.</w:t>
      </w:r>
    </w:p>
    <w:p w14:paraId="6F72912A" w14:textId="77777777" w:rsidR="00FD6103" w:rsidRDefault="00FD6103" w:rsidP="00172C0C">
      <w:pPr>
        <w:spacing w:line="276" w:lineRule="auto"/>
        <w:rPr>
          <w:rFonts w:ascii="Arial" w:eastAsia="Arial" w:hAnsi="Arial"/>
          <w:lang w:eastAsia="en-US"/>
        </w:rPr>
      </w:pPr>
    </w:p>
    <w:p w14:paraId="1DD0F3CE" w14:textId="77777777" w:rsidR="00FD6103" w:rsidRPr="00560E91" w:rsidRDefault="00FD6103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08822C5D" w14:textId="4FBA2967" w:rsidR="00702067" w:rsidRDefault="00702067">
      <w:pPr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br w:type="page"/>
      </w:r>
    </w:p>
    <w:p w14:paraId="6317BAC1" w14:textId="42E203FE" w:rsidR="00DB7E64" w:rsidRPr="00AD4F50" w:rsidRDefault="00AD4F50" w:rsidP="00172C0C">
      <w:pPr>
        <w:spacing w:line="276" w:lineRule="auto"/>
        <w:rPr>
          <w:rFonts w:ascii="Arial" w:eastAsia="Arial" w:hAnsi="Arial" w:cs="Arial"/>
          <w:lang w:eastAsia="en-US"/>
        </w:rPr>
      </w:pPr>
      <w:r w:rsidRPr="00AD4F50">
        <w:rPr>
          <w:rFonts w:ascii="Arial" w:eastAsia="Arial" w:hAnsi="Arial" w:cs="Arial"/>
          <w:noProof/>
          <w:lang w:eastAsia="en-US"/>
        </w:rPr>
        <w:lastRenderedPageBreak/>
        <w:drawing>
          <wp:anchor distT="0" distB="0" distL="0" distR="114300" simplePos="0" relativeHeight="251658240" behindDoc="0" locked="0" layoutInCell="1" allowOverlap="1" wp14:anchorId="134235DD" wp14:editId="53768456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880000" cy="1918800"/>
            <wp:effectExtent l="0" t="0" r="0" b="571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F50">
        <w:rPr>
          <w:rFonts w:ascii="Arial" w:eastAsia="Arial" w:hAnsi="Arial" w:cs="Arial"/>
          <w:lang w:eastAsia="en-US"/>
        </w:rPr>
        <w:t xml:space="preserve">Beim </w:t>
      </w:r>
      <w:r w:rsidRPr="00AD4F50">
        <w:rPr>
          <w:rFonts w:ascii="Arial" w:eastAsia="Arial" w:hAnsi="Arial" w:cs="Arial"/>
          <w:lang w:eastAsia="en-US"/>
        </w:rPr>
        <w:t xml:space="preserve">Event </w:t>
      </w:r>
      <w:r>
        <w:rPr>
          <w:rFonts w:ascii="Arial" w:eastAsia="Arial" w:hAnsi="Arial" w:cs="Arial"/>
          <w:lang w:eastAsia="en-US"/>
        </w:rPr>
        <w:t>‚</w:t>
      </w:r>
      <w:r w:rsidR="007C4382" w:rsidRPr="00AD4F50">
        <w:rPr>
          <w:rFonts w:ascii="Arial" w:eastAsia="Arial" w:hAnsi="Arial" w:cs="Arial"/>
          <w:lang w:eastAsia="en-US"/>
        </w:rPr>
        <w:t xml:space="preserve">Synergy for Change – Leading </w:t>
      </w:r>
      <w:proofErr w:type="spellStart"/>
      <w:r w:rsidR="007C4382" w:rsidRPr="00AD4F50">
        <w:rPr>
          <w:rFonts w:ascii="Arial" w:eastAsia="Arial" w:hAnsi="Arial" w:cs="Arial"/>
          <w:lang w:eastAsia="en-US"/>
        </w:rPr>
        <w:t>the</w:t>
      </w:r>
      <w:proofErr w:type="spellEnd"/>
      <w:r w:rsidR="007C4382" w:rsidRPr="00AD4F50">
        <w:rPr>
          <w:rFonts w:ascii="Arial" w:eastAsia="Arial" w:hAnsi="Arial" w:cs="Arial"/>
          <w:lang w:eastAsia="en-US"/>
        </w:rPr>
        <w:t xml:space="preserve"> Industrial Transformation</w:t>
      </w:r>
      <w:r>
        <w:rPr>
          <w:rFonts w:ascii="Arial" w:eastAsia="Arial" w:hAnsi="Arial" w:cs="Arial"/>
          <w:lang w:eastAsia="en-US"/>
        </w:rPr>
        <w:t xml:space="preserve">‘ </w:t>
      </w:r>
      <w:r>
        <w:rPr>
          <w:rFonts w:ascii="Arial" w:eastAsia="Arial" w:hAnsi="Arial" w:cs="Arial"/>
          <w:lang w:eastAsia="en-US"/>
        </w:rPr>
        <w:t>i</w:t>
      </w:r>
      <w:r>
        <w:rPr>
          <w:rFonts w:ascii="Arial" w:eastAsia="Arial" w:hAnsi="Arial" w:cs="Arial"/>
          <w:lang w:eastAsia="en-US"/>
        </w:rPr>
        <w:t>n</w:t>
      </w:r>
      <w:r>
        <w:rPr>
          <w:rFonts w:ascii="Arial" w:eastAsia="Arial" w:hAnsi="Arial" w:cs="Arial"/>
          <w:lang w:eastAsia="en-US"/>
        </w:rPr>
        <w:t xml:space="preserve"> Linz </w:t>
      </w:r>
      <w:r>
        <w:rPr>
          <w:rFonts w:ascii="Arial" w:eastAsia="Arial" w:hAnsi="Arial" w:cs="Arial"/>
          <w:lang w:eastAsia="en-US"/>
        </w:rPr>
        <w:t xml:space="preserve">präsentierten </w:t>
      </w:r>
      <w:r w:rsidRPr="00AD4F50">
        <w:rPr>
          <w:rFonts w:ascii="Arial" w:eastAsia="Arial" w:hAnsi="Arial" w:cs="Arial"/>
          <w:lang w:eastAsia="en-US"/>
        </w:rPr>
        <w:t>ACAM Systemautomation</w:t>
      </w:r>
      <w:r>
        <w:rPr>
          <w:rFonts w:ascii="Arial" w:eastAsia="Arial" w:hAnsi="Arial" w:cs="Arial"/>
          <w:lang w:eastAsia="en-US"/>
        </w:rPr>
        <w:t xml:space="preserve">, Siemens Digital Industries Software, Amazon Web Services und Auvaria Technology </w:t>
      </w:r>
      <w:r w:rsidRPr="00AD4F50">
        <w:rPr>
          <w:rFonts w:ascii="Arial" w:eastAsia="Arial" w:hAnsi="Arial" w:cs="Arial"/>
          <w:lang w:eastAsia="en-US"/>
        </w:rPr>
        <w:t>Entscheidungsträger</w:t>
      </w:r>
      <w:r>
        <w:rPr>
          <w:rFonts w:ascii="Arial" w:eastAsia="Arial" w:hAnsi="Arial" w:cs="Arial"/>
          <w:lang w:eastAsia="en-US"/>
        </w:rPr>
        <w:t>n</w:t>
      </w:r>
      <w:r w:rsidRPr="00AD4F50">
        <w:rPr>
          <w:rFonts w:ascii="Arial" w:eastAsia="Arial" w:hAnsi="Arial" w:cs="Arial"/>
          <w:lang w:eastAsia="en-US"/>
        </w:rPr>
        <w:t xml:space="preserve"> aus Produktentwicklung und Produktion</w:t>
      </w:r>
      <w:r>
        <w:rPr>
          <w:rFonts w:ascii="Arial" w:eastAsia="Arial" w:hAnsi="Arial" w:cs="Arial"/>
          <w:lang w:eastAsia="en-US"/>
        </w:rPr>
        <w:t xml:space="preserve"> Wege zur Zukunft mit Cloud-Lösungen.</w:t>
      </w:r>
    </w:p>
    <w:p w14:paraId="0CDA0093" w14:textId="07CF38A2" w:rsidR="00560E91" w:rsidRPr="00AD4F50" w:rsidRDefault="00560E91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33BC40DF" w14:textId="58117052" w:rsidR="00FD6103" w:rsidRPr="00AD4F50" w:rsidRDefault="00FD6103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300ED44E" w14:textId="43F377FF" w:rsidR="00FD6103" w:rsidRDefault="00FD6103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6E4F4C4C" w14:textId="732EF791" w:rsidR="00FD6103" w:rsidRDefault="00FD6103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6BDC6E88" w14:textId="0289572A" w:rsidR="00FD6103" w:rsidRDefault="00FD6103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69E18E31" w14:textId="73BFF6EB" w:rsidR="00FD6103" w:rsidRDefault="00FD6103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267098CC" w14:textId="77777777" w:rsidR="00AD4F50" w:rsidRDefault="00AD4F50" w:rsidP="00172C0C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6308"/>
        <w:gridCol w:w="281"/>
      </w:tblGrid>
      <w:tr w:rsidR="0067371D" w:rsidRPr="0067371D" w14:paraId="3F20EA58" w14:textId="7C711183" w:rsidTr="0067371D">
        <w:trPr>
          <w:trHeight w:val="82"/>
        </w:trPr>
        <w:tc>
          <w:tcPr>
            <w:tcW w:w="2844" w:type="dxa"/>
          </w:tcPr>
          <w:p w14:paraId="24E393D4" w14:textId="406178BE" w:rsidR="0067371D" w:rsidRPr="0067371D" w:rsidRDefault="00524804" w:rsidP="006138A4">
            <w:pPr>
              <w:pStyle w:val="Funotentext"/>
              <w:rPr>
                <w:rFonts w:ascii="Arial" w:eastAsia="Arial" w:hAnsi="Arial"/>
                <w:lang w:val="de-AT" w:eastAsia="en-US"/>
              </w:rPr>
            </w:pPr>
            <w:r w:rsidRPr="00524804">
              <w:rPr>
                <w:rFonts w:ascii="Arial" w:eastAsia="Arial" w:hAnsi="Arial"/>
                <w:noProof/>
                <w:lang w:val="de-AT" w:eastAsia="en-US"/>
              </w:rPr>
              <w:drawing>
                <wp:anchor distT="0" distB="0" distL="114300" distR="114300" simplePos="0" relativeHeight="251659264" behindDoc="0" locked="0" layoutInCell="1" allowOverlap="0" wp14:anchorId="3A9C27B9" wp14:editId="1C4D1D9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28575</wp:posOffset>
                  </wp:positionV>
                  <wp:extent cx="1800000" cy="2149200"/>
                  <wp:effectExtent l="0" t="0" r="0" b="381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1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2" w:type="dxa"/>
          </w:tcPr>
          <w:p w14:paraId="44720A3D" w14:textId="2C06207C" w:rsidR="0067371D" w:rsidRDefault="00524804" w:rsidP="001E02ED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DI (FH) Georg Haas</w:t>
            </w:r>
            <w:r w:rsidR="0067371D" w:rsidRPr="0067371D">
              <w:rPr>
                <w:rFonts w:ascii="Arial" w:eastAsia="Arial" w:hAnsi="Arial"/>
                <w:lang w:eastAsia="en-US"/>
              </w:rPr>
              <w:t xml:space="preserve">, </w:t>
            </w:r>
            <w:r w:rsidR="00837928">
              <w:rPr>
                <w:rFonts w:ascii="Arial" w:eastAsia="Arial" w:hAnsi="Arial"/>
                <w:lang w:eastAsia="en-US"/>
              </w:rPr>
              <w:t xml:space="preserve">Program Manager Digital Transformation &amp; Cloud Strategy bei </w:t>
            </w:r>
            <w:r w:rsidR="0067371D" w:rsidRPr="0067371D">
              <w:rPr>
                <w:rFonts w:ascii="Arial" w:eastAsia="Arial" w:hAnsi="Arial"/>
                <w:lang w:eastAsia="en-US"/>
              </w:rPr>
              <w:t>ACAM</w:t>
            </w:r>
            <w:r w:rsidR="00560E91">
              <w:rPr>
                <w:rFonts w:ascii="Arial" w:eastAsia="Arial" w:hAnsi="Arial"/>
                <w:lang w:eastAsia="en-US"/>
              </w:rPr>
              <w:t>:</w:t>
            </w:r>
          </w:p>
          <w:p w14:paraId="0379CB49" w14:textId="77777777" w:rsidR="00560E91" w:rsidRDefault="00560E91" w:rsidP="00560E91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</w:p>
          <w:p w14:paraId="49AAF90B" w14:textId="40F34566" w:rsidR="00560E91" w:rsidRPr="0067371D" w:rsidRDefault="00702067" w:rsidP="00560E91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702067">
              <w:rPr>
                <w:rFonts w:ascii="Arial" w:eastAsia="Arial" w:hAnsi="Arial"/>
                <w:lang w:eastAsia="en-US"/>
              </w:rPr>
              <w:t xml:space="preserve">„Um im globalen Wettbewerb ins Hintertreffen zu kommen, ist angesichts der explodierenden Komplexität die durchgängige Digitalisierung aller Produktentstehungsprozesse ein Muss, </w:t>
            </w:r>
            <w:r>
              <w:rPr>
                <w:rFonts w:ascii="Arial" w:eastAsia="Arial" w:hAnsi="Arial"/>
                <w:lang w:eastAsia="en-US"/>
              </w:rPr>
              <w:t>und diese ist n</w:t>
            </w:r>
            <w:r w:rsidRPr="00702067">
              <w:rPr>
                <w:rFonts w:ascii="Arial" w:eastAsia="Arial" w:hAnsi="Arial"/>
                <w:lang w:eastAsia="en-US"/>
              </w:rPr>
              <w:t>ur mit den Mitteln der Cloud wirtschaftlich darstellbar.“</w:t>
            </w:r>
          </w:p>
        </w:tc>
        <w:tc>
          <w:tcPr>
            <w:tcW w:w="283" w:type="dxa"/>
          </w:tcPr>
          <w:p w14:paraId="18B9DA5D" w14:textId="77777777" w:rsidR="0067371D" w:rsidRPr="0067371D" w:rsidRDefault="0067371D" w:rsidP="001E02ED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</w:p>
        </w:tc>
      </w:tr>
    </w:tbl>
    <w:p w14:paraId="3D93951B" w14:textId="77777777" w:rsidR="00702067" w:rsidRDefault="00702067" w:rsidP="00702067">
      <w:pPr>
        <w:rPr>
          <w:rFonts w:ascii="Arial" w:eastAsia="Arial" w:hAnsi="Arial"/>
          <w:b/>
          <w:lang w:eastAsia="en-US"/>
        </w:rPr>
      </w:pPr>
    </w:p>
    <w:p w14:paraId="6D2788F4" w14:textId="77777777" w:rsidR="00702067" w:rsidRDefault="00702067" w:rsidP="00702067">
      <w:pPr>
        <w:rPr>
          <w:rFonts w:ascii="Arial" w:eastAsia="Arial" w:hAnsi="Arial"/>
          <w:b/>
          <w:lang w:eastAsia="en-US"/>
        </w:rPr>
      </w:pPr>
    </w:p>
    <w:p w14:paraId="3D27DEC4" w14:textId="61CC13FC" w:rsidR="00F43BBD" w:rsidRPr="00CF0620" w:rsidRDefault="00F43BBD" w:rsidP="00702067">
      <w:pPr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19A370E8" w:rsidR="00F43BBD" w:rsidRPr="00CF0620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Die </w:t>
      </w:r>
      <w:r w:rsidR="00304C68" w:rsidRPr="00CF0620">
        <w:rPr>
          <w:rFonts w:ascii="Arial" w:eastAsia="Arial" w:hAnsi="Arial"/>
          <w:lang w:eastAsia="en-US"/>
        </w:rPr>
        <w:t xml:space="preserve">1994 gegründete </w:t>
      </w:r>
      <w:r w:rsidRPr="00CF0620">
        <w:rPr>
          <w:rFonts w:ascii="Arial" w:eastAsia="Arial" w:hAnsi="Arial"/>
          <w:lang w:eastAsia="en-US"/>
        </w:rPr>
        <w:t xml:space="preserve">ACAM Systemautomation </w:t>
      </w:r>
      <w:r w:rsidR="00087FFC" w:rsidRPr="00CF0620">
        <w:rPr>
          <w:rFonts w:ascii="Arial" w:eastAsia="Arial" w:hAnsi="Arial"/>
          <w:lang w:eastAsia="en-US"/>
        </w:rPr>
        <w:t xml:space="preserve">GmbH </w:t>
      </w:r>
      <w:r w:rsidR="00DF67CF" w:rsidRPr="00CF0620">
        <w:rPr>
          <w:rFonts w:ascii="Arial" w:eastAsia="Arial" w:hAnsi="Arial"/>
          <w:lang w:eastAsia="en-US"/>
        </w:rPr>
        <w:t xml:space="preserve">mit </w:t>
      </w:r>
      <w:r w:rsidR="00045BD9" w:rsidRPr="00CF0620">
        <w:rPr>
          <w:rFonts w:ascii="Arial" w:eastAsia="Arial" w:hAnsi="Arial"/>
          <w:lang w:eastAsia="en-US"/>
        </w:rPr>
        <w:t xml:space="preserve">rund </w:t>
      </w:r>
      <w:r w:rsidR="0024657B">
        <w:rPr>
          <w:rFonts w:ascii="Arial" w:eastAsia="Arial" w:hAnsi="Arial"/>
          <w:lang w:eastAsia="en-US"/>
        </w:rPr>
        <w:t>50</w:t>
      </w:r>
      <w:r w:rsidR="00045BD9" w:rsidRPr="00CF0620">
        <w:rPr>
          <w:rFonts w:ascii="Arial" w:eastAsia="Arial" w:hAnsi="Arial"/>
          <w:lang w:eastAsia="en-US"/>
        </w:rPr>
        <w:t xml:space="preserve"> Mitarbeitenden am </w:t>
      </w:r>
      <w:r w:rsidR="00DF67CF" w:rsidRPr="00CF0620">
        <w:rPr>
          <w:rFonts w:ascii="Arial" w:eastAsia="Arial" w:hAnsi="Arial"/>
          <w:lang w:eastAsia="en-US"/>
        </w:rPr>
        <w:t xml:space="preserve">Sitz in </w:t>
      </w:r>
      <w:r w:rsidR="00732C52">
        <w:rPr>
          <w:rFonts w:ascii="Arial" w:eastAsia="Arial" w:hAnsi="Arial"/>
          <w:lang w:eastAsia="en-US"/>
        </w:rPr>
        <w:t>Leoben</w:t>
      </w:r>
      <w:r w:rsidR="00DF67CF" w:rsidRPr="00CF0620">
        <w:rPr>
          <w:rFonts w:ascii="Arial" w:eastAsia="Arial" w:hAnsi="Arial"/>
          <w:lang w:eastAsia="en-US"/>
        </w:rPr>
        <w:t xml:space="preserve"> (St) </w:t>
      </w:r>
      <w:r w:rsidR="00045BD9" w:rsidRPr="00CF0620">
        <w:rPr>
          <w:rFonts w:ascii="Arial" w:eastAsia="Arial" w:hAnsi="Arial"/>
          <w:lang w:eastAsia="en-US"/>
        </w:rPr>
        <w:t xml:space="preserve">und </w:t>
      </w:r>
      <w:r w:rsidR="00DF67CF" w:rsidRPr="00CF0620">
        <w:rPr>
          <w:rFonts w:ascii="Arial" w:eastAsia="Arial" w:hAnsi="Arial"/>
          <w:lang w:eastAsia="en-US"/>
        </w:rPr>
        <w:t xml:space="preserve">drei weiteren Standorten in Ober- und Niederösterreich </w:t>
      </w:r>
      <w:r w:rsidR="00C5004E" w:rsidRPr="00CF0620">
        <w:rPr>
          <w:rFonts w:ascii="Arial" w:eastAsia="Arial" w:hAnsi="Arial"/>
          <w:lang w:eastAsia="en-US"/>
        </w:rPr>
        <w:t xml:space="preserve">bietet Softwarelösungen für alle Aufgaben der Entwicklung und Produktion von Produkten sowie der Produktpflege über </w:t>
      </w:r>
      <w:r w:rsidRPr="00CF0620">
        <w:rPr>
          <w:rFonts w:ascii="Arial" w:eastAsia="Arial" w:hAnsi="Arial"/>
          <w:lang w:eastAsia="en-US"/>
        </w:rPr>
        <w:t>alle Phasen des Produktlebenszyklus.</w:t>
      </w:r>
      <w:r w:rsidR="00C5004E" w:rsidRPr="00CF0620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CF0620">
        <w:rPr>
          <w:rFonts w:ascii="Arial" w:eastAsia="Arial" w:hAnsi="Arial"/>
          <w:lang w:eastAsia="en-US"/>
        </w:rPr>
        <w:t xml:space="preserve">mehr als </w:t>
      </w:r>
      <w:r w:rsidR="00526590">
        <w:rPr>
          <w:rFonts w:ascii="Arial" w:eastAsia="Arial" w:hAnsi="Arial"/>
          <w:lang w:eastAsia="en-US"/>
        </w:rPr>
        <w:t>700</w:t>
      </w:r>
      <w:r w:rsidR="00526590" w:rsidRPr="00CF0620">
        <w:rPr>
          <w:rFonts w:ascii="Arial" w:eastAsia="Arial" w:hAnsi="Arial"/>
          <w:lang w:eastAsia="en-US"/>
        </w:rPr>
        <w:t xml:space="preserve"> </w:t>
      </w:r>
      <w:r w:rsidR="00C5004E" w:rsidRPr="00CF0620">
        <w:rPr>
          <w:rFonts w:ascii="Arial" w:eastAsia="Arial" w:hAnsi="Arial"/>
          <w:lang w:eastAsia="en-US"/>
        </w:rPr>
        <w:t>Kunden in Gewerbe und Industrie dabei, bessere Produkte schneller und kostengünstiger auf den Markt zu bringen</w:t>
      </w:r>
      <w:r w:rsidR="00AE36E0" w:rsidRPr="00CF0620">
        <w:rPr>
          <w:rFonts w:ascii="Arial" w:eastAsia="Arial" w:hAnsi="Arial"/>
          <w:lang w:eastAsia="en-US"/>
        </w:rPr>
        <w:t xml:space="preserve"> und so ihre Wettbewerbsfähigkeit zu verbessern.</w:t>
      </w:r>
    </w:p>
    <w:p w14:paraId="521D0588" w14:textId="77777777" w:rsidR="00123ECE" w:rsidRPr="00CF0620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www.acam.at</w:t>
        </w:r>
      </w:hyperlink>
    </w:p>
    <w:sectPr w:rsidR="00123ECE" w:rsidRPr="00CF0620" w:rsidSect="007C702E">
      <w:headerReference w:type="default" r:id="rId10"/>
      <w:footerReference w:type="default" r:id="rId11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BA64" w14:textId="77777777" w:rsidR="00BE1545" w:rsidRDefault="00BE1545" w:rsidP="00A523C5">
      <w:r>
        <w:separator/>
      </w:r>
    </w:p>
  </w:endnote>
  <w:endnote w:type="continuationSeparator" w:id="0">
    <w:p w14:paraId="5273EE88" w14:textId="77777777" w:rsidR="00BE1545" w:rsidRDefault="00BE1545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132C303E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5C3A33" w:rsidRPr="005C3A33">
            <w:rPr>
              <w:color w:val="000000"/>
              <w:sz w:val="16"/>
              <w:szCs w:val="16"/>
            </w:rPr>
            <w:t>Brauhausgasse 7, 8700 Leoben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2E01E0A4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FD6103">
            <w:rPr>
              <w:b/>
              <w:sz w:val="14"/>
            </w:rPr>
            <w:t>18</w:t>
          </w:r>
          <w:r w:rsidR="009D7A1E">
            <w:rPr>
              <w:b/>
              <w:sz w:val="14"/>
            </w:rPr>
            <w:t>.</w:t>
          </w:r>
          <w:r w:rsidR="00FD6103"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2024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DA56E6" w:rsidRPr="00DA56E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DDE8" w14:textId="77777777" w:rsidR="00BE1545" w:rsidRDefault="00BE1545" w:rsidP="00A523C5">
      <w:r>
        <w:separator/>
      </w:r>
    </w:p>
  </w:footnote>
  <w:footnote w:type="continuationSeparator" w:id="0">
    <w:p w14:paraId="40611E84" w14:textId="77777777" w:rsidR="00BE1545" w:rsidRDefault="00BE1545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15D24"/>
    <w:rsid w:val="00016F68"/>
    <w:rsid w:val="00027F6D"/>
    <w:rsid w:val="00030318"/>
    <w:rsid w:val="00034437"/>
    <w:rsid w:val="000360C3"/>
    <w:rsid w:val="0004378C"/>
    <w:rsid w:val="00043DF9"/>
    <w:rsid w:val="000453C5"/>
    <w:rsid w:val="00045BD9"/>
    <w:rsid w:val="000500D7"/>
    <w:rsid w:val="00050E20"/>
    <w:rsid w:val="00051473"/>
    <w:rsid w:val="00055F9E"/>
    <w:rsid w:val="00056E6A"/>
    <w:rsid w:val="00064C50"/>
    <w:rsid w:val="000653D2"/>
    <w:rsid w:val="00066FA1"/>
    <w:rsid w:val="00067249"/>
    <w:rsid w:val="00087FFC"/>
    <w:rsid w:val="00096EF4"/>
    <w:rsid w:val="000A1F41"/>
    <w:rsid w:val="000A21DD"/>
    <w:rsid w:val="000B073E"/>
    <w:rsid w:val="000C0114"/>
    <w:rsid w:val="000D2836"/>
    <w:rsid w:val="000D35B4"/>
    <w:rsid w:val="000E4643"/>
    <w:rsid w:val="001016FF"/>
    <w:rsid w:val="001039AC"/>
    <w:rsid w:val="00105ACF"/>
    <w:rsid w:val="00113C95"/>
    <w:rsid w:val="0011690A"/>
    <w:rsid w:val="00123ECE"/>
    <w:rsid w:val="00125BA4"/>
    <w:rsid w:val="001409AC"/>
    <w:rsid w:val="00155FB8"/>
    <w:rsid w:val="001631D7"/>
    <w:rsid w:val="00167236"/>
    <w:rsid w:val="00170F5F"/>
    <w:rsid w:val="00172C0C"/>
    <w:rsid w:val="001832A7"/>
    <w:rsid w:val="001B654E"/>
    <w:rsid w:val="001B65F9"/>
    <w:rsid w:val="001D1E1A"/>
    <w:rsid w:val="001D3B66"/>
    <w:rsid w:val="001E02ED"/>
    <w:rsid w:val="001E5D93"/>
    <w:rsid w:val="001E6CA3"/>
    <w:rsid w:val="001E7A0C"/>
    <w:rsid w:val="00200A6E"/>
    <w:rsid w:val="00201122"/>
    <w:rsid w:val="00201D98"/>
    <w:rsid w:val="00205497"/>
    <w:rsid w:val="0020562D"/>
    <w:rsid w:val="002071AD"/>
    <w:rsid w:val="0020784C"/>
    <w:rsid w:val="00213E66"/>
    <w:rsid w:val="00242269"/>
    <w:rsid w:val="002422F4"/>
    <w:rsid w:val="0024657B"/>
    <w:rsid w:val="002508C2"/>
    <w:rsid w:val="00252699"/>
    <w:rsid w:val="0025693E"/>
    <w:rsid w:val="002618A4"/>
    <w:rsid w:val="00262346"/>
    <w:rsid w:val="00272868"/>
    <w:rsid w:val="00281D65"/>
    <w:rsid w:val="002851AD"/>
    <w:rsid w:val="00290130"/>
    <w:rsid w:val="002A1703"/>
    <w:rsid w:val="002A1B59"/>
    <w:rsid w:val="002A4EF3"/>
    <w:rsid w:val="002B05CC"/>
    <w:rsid w:val="002D3A46"/>
    <w:rsid w:val="002E278A"/>
    <w:rsid w:val="002E7CAF"/>
    <w:rsid w:val="002F6424"/>
    <w:rsid w:val="003000E0"/>
    <w:rsid w:val="00303199"/>
    <w:rsid w:val="003039F3"/>
    <w:rsid w:val="0030449C"/>
    <w:rsid w:val="00304C68"/>
    <w:rsid w:val="00307E57"/>
    <w:rsid w:val="00311AD4"/>
    <w:rsid w:val="003207B9"/>
    <w:rsid w:val="00321334"/>
    <w:rsid w:val="0033026C"/>
    <w:rsid w:val="00335249"/>
    <w:rsid w:val="003435EF"/>
    <w:rsid w:val="00351F27"/>
    <w:rsid w:val="00372AC1"/>
    <w:rsid w:val="00373004"/>
    <w:rsid w:val="00376372"/>
    <w:rsid w:val="003832E0"/>
    <w:rsid w:val="00383BCB"/>
    <w:rsid w:val="0038451F"/>
    <w:rsid w:val="00391092"/>
    <w:rsid w:val="003A2FF0"/>
    <w:rsid w:val="003B2246"/>
    <w:rsid w:val="003D0177"/>
    <w:rsid w:val="003D3202"/>
    <w:rsid w:val="003D57D2"/>
    <w:rsid w:val="003D6853"/>
    <w:rsid w:val="003E013D"/>
    <w:rsid w:val="003F03D3"/>
    <w:rsid w:val="003F68CC"/>
    <w:rsid w:val="003F7766"/>
    <w:rsid w:val="00403DCF"/>
    <w:rsid w:val="00404DC2"/>
    <w:rsid w:val="00406C12"/>
    <w:rsid w:val="004135CC"/>
    <w:rsid w:val="00415305"/>
    <w:rsid w:val="00416030"/>
    <w:rsid w:val="00416038"/>
    <w:rsid w:val="004208C6"/>
    <w:rsid w:val="00421A19"/>
    <w:rsid w:val="00421B33"/>
    <w:rsid w:val="00422DC6"/>
    <w:rsid w:val="0043411C"/>
    <w:rsid w:val="004357A3"/>
    <w:rsid w:val="00457C51"/>
    <w:rsid w:val="0046429A"/>
    <w:rsid w:val="004702EB"/>
    <w:rsid w:val="004720CE"/>
    <w:rsid w:val="00472318"/>
    <w:rsid w:val="004737A3"/>
    <w:rsid w:val="00476DBE"/>
    <w:rsid w:val="004827FA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5113"/>
    <w:rsid w:val="004C6AA9"/>
    <w:rsid w:val="004C7F81"/>
    <w:rsid w:val="004D1992"/>
    <w:rsid w:val="004D2A70"/>
    <w:rsid w:val="004D6D4A"/>
    <w:rsid w:val="004D7AEC"/>
    <w:rsid w:val="004E0286"/>
    <w:rsid w:val="004E5B70"/>
    <w:rsid w:val="004F08C1"/>
    <w:rsid w:val="004F0C27"/>
    <w:rsid w:val="00503D02"/>
    <w:rsid w:val="00512E92"/>
    <w:rsid w:val="00521780"/>
    <w:rsid w:val="00521889"/>
    <w:rsid w:val="00524804"/>
    <w:rsid w:val="00526590"/>
    <w:rsid w:val="00527658"/>
    <w:rsid w:val="00533EA8"/>
    <w:rsid w:val="00541912"/>
    <w:rsid w:val="00544D01"/>
    <w:rsid w:val="00551A6A"/>
    <w:rsid w:val="00555E47"/>
    <w:rsid w:val="00556267"/>
    <w:rsid w:val="00560E91"/>
    <w:rsid w:val="00565E36"/>
    <w:rsid w:val="00572B61"/>
    <w:rsid w:val="005B217A"/>
    <w:rsid w:val="005B510C"/>
    <w:rsid w:val="005C397E"/>
    <w:rsid w:val="005C3A33"/>
    <w:rsid w:val="005D4343"/>
    <w:rsid w:val="005D5C89"/>
    <w:rsid w:val="005D7CFD"/>
    <w:rsid w:val="005E316A"/>
    <w:rsid w:val="005E74A2"/>
    <w:rsid w:val="005F31B8"/>
    <w:rsid w:val="005F3D1F"/>
    <w:rsid w:val="00600460"/>
    <w:rsid w:val="0060061D"/>
    <w:rsid w:val="006024DA"/>
    <w:rsid w:val="00625507"/>
    <w:rsid w:val="006337B9"/>
    <w:rsid w:val="006556A6"/>
    <w:rsid w:val="006629EC"/>
    <w:rsid w:val="006654FF"/>
    <w:rsid w:val="00671374"/>
    <w:rsid w:val="006721AA"/>
    <w:rsid w:val="0067371D"/>
    <w:rsid w:val="006831E7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2067"/>
    <w:rsid w:val="00703D2F"/>
    <w:rsid w:val="00706FE5"/>
    <w:rsid w:val="00721CB8"/>
    <w:rsid w:val="007275E3"/>
    <w:rsid w:val="00732C52"/>
    <w:rsid w:val="0073520B"/>
    <w:rsid w:val="00740E93"/>
    <w:rsid w:val="0074264A"/>
    <w:rsid w:val="007505E4"/>
    <w:rsid w:val="007530E8"/>
    <w:rsid w:val="0076385E"/>
    <w:rsid w:val="00765B6C"/>
    <w:rsid w:val="00774090"/>
    <w:rsid w:val="007755AC"/>
    <w:rsid w:val="007763B5"/>
    <w:rsid w:val="00783289"/>
    <w:rsid w:val="00783C52"/>
    <w:rsid w:val="0079378B"/>
    <w:rsid w:val="007B1434"/>
    <w:rsid w:val="007B4BEB"/>
    <w:rsid w:val="007B6118"/>
    <w:rsid w:val="007B6DB6"/>
    <w:rsid w:val="007C2D2E"/>
    <w:rsid w:val="007C3C56"/>
    <w:rsid w:val="007C4382"/>
    <w:rsid w:val="007C702E"/>
    <w:rsid w:val="007D13A9"/>
    <w:rsid w:val="007D346C"/>
    <w:rsid w:val="007E089D"/>
    <w:rsid w:val="007E0E09"/>
    <w:rsid w:val="007F0C18"/>
    <w:rsid w:val="007F10D9"/>
    <w:rsid w:val="007F27DE"/>
    <w:rsid w:val="0080402F"/>
    <w:rsid w:val="008239C2"/>
    <w:rsid w:val="00835A73"/>
    <w:rsid w:val="00837928"/>
    <w:rsid w:val="00840B7B"/>
    <w:rsid w:val="00842FD9"/>
    <w:rsid w:val="00846E14"/>
    <w:rsid w:val="0085073D"/>
    <w:rsid w:val="00856F3D"/>
    <w:rsid w:val="0086322C"/>
    <w:rsid w:val="008822E6"/>
    <w:rsid w:val="0088370D"/>
    <w:rsid w:val="008A22F9"/>
    <w:rsid w:val="008A4E2A"/>
    <w:rsid w:val="008A5607"/>
    <w:rsid w:val="008C5C80"/>
    <w:rsid w:val="008D0320"/>
    <w:rsid w:val="008D1A1E"/>
    <w:rsid w:val="008D2EF0"/>
    <w:rsid w:val="008E1573"/>
    <w:rsid w:val="008E41EB"/>
    <w:rsid w:val="008F5A79"/>
    <w:rsid w:val="009016A5"/>
    <w:rsid w:val="00904DC8"/>
    <w:rsid w:val="00917FB0"/>
    <w:rsid w:val="00921189"/>
    <w:rsid w:val="00937E91"/>
    <w:rsid w:val="0095006E"/>
    <w:rsid w:val="0095075D"/>
    <w:rsid w:val="00952780"/>
    <w:rsid w:val="009545C0"/>
    <w:rsid w:val="00955D9F"/>
    <w:rsid w:val="00956F67"/>
    <w:rsid w:val="00960953"/>
    <w:rsid w:val="00965CC8"/>
    <w:rsid w:val="00974D21"/>
    <w:rsid w:val="00984A3F"/>
    <w:rsid w:val="009873A5"/>
    <w:rsid w:val="00997B4E"/>
    <w:rsid w:val="009B0CE8"/>
    <w:rsid w:val="009B23A1"/>
    <w:rsid w:val="009B6400"/>
    <w:rsid w:val="009C394C"/>
    <w:rsid w:val="009D5C9B"/>
    <w:rsid w:val="009D7A1E"/>
    <w:rsid w:val="009D7B9E"/>
    <w:rsid w:val="009E17DA"/>
    <w:rsid w:val="009E2D2A"/>
    <w:rsid w:val="009F1173"/>
    <w:rsid w:val="009F1862"/>
    <w:rsid w:val="009F665E"/>
    <w:rsid w:val="009F7675"/>
    <w:rsid w:val="00A00999"/>
    <w:rsid w:val="00A134B2"/>
    <w:rsid w:val="00A1499B"/>
    <w:rsid w:val="00A14B25"/>
    <w:rsid w:val="00A25943"/>
    <w:rsid w:val="00A26594"/>
    <w:rsid w:val="00A27C86"/>
    <w:rsid w:val="00A37FE6"/>
    <w:rsid w:val="00A477DD"/>
    <w:rsid w:val="00A504A2"/>
    <w:rsid w:val="00A523C5"/>
    <w:rsid w:val="00A548F4"/>
    <w:rsid w:val="00A564B5"/>
    <w:rsid w:val="00A673E5"/>
    <w:rsid w:val="00A70875"/>
    <w:rsid w:val="00A70E27"/>
    <w:rsid w:val="00A74E55"/>
    <w:rsid w:val="00A77238"/>
    <w:rsid w:val="00A8627B"/>
    <w:rsid w:val="00A92525"/>
    <w:rsid w:val="00A94FFC"/>
    <w:rsid w:val="00AB4276"/>
    <w:rsid w:val="00AB733B"/>
    <w:rsid w:val="00AD1A6D"/>
    <w:rsid w:val="00AD4F50"/>
    <w:rsid w:val="00AE0E9A"/>
    <w:rsid w:val="00AE1BFB"/>
    <w:rsid w:val="00AE36E0"/>
    <w:rsid w:val="00AE42FC"/>
    <w:rsid w:val="00AE4C7A"/>
    <w:rsid w:val="00AF187D"/>
    <w:rsid w:val="00AF230D"/>
    <w:rsid w:val="00AF4697"/>
    <w:rsid w:val="00B02EF2"/>
    <w:rsid w:val="00B055F3"/>
    <w:rsid w:val="00B11B66"/>
    <w:rsid w:val="00B20E8F"/>
    <w:rsid w:val="00B26D56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755"/>
    <w:rsid w:val="00B83BE8"/>
    <w:rsid w:val="00BA1BFA"/>
    <w:rsid w:val="00BA597A"/>
    <w:rsid w:val="00BC3CEE"/>
    <w:rsid w:val="00BD0AC1"/>
    <w:rsid w:val="00BD1D37"/>
    <w:rsid w:val="00BD43E3"/>
    <w:rsid w:val="00BD57AD"/>
    <w:rsid w:val="00BE121F"/>
    <w:rsid w:val="00BE1545"/>
    <w:rsid w:val="00BE2351"/>
    <w:rsid w:val="00BE7F60"/>
    <w:rsid w:val="00BF108A"/>
    <w:rsid w:val="00BF2066"/>
    <w:rsid w:val="00C07B9B"/>
    <w:rsid w:val="00C07E7E"/>
    <w:rsid w:val="00C100AE"/>
    <w:rsid w:val="00C137C3"/>
    <w:rsid w:val="00C1476D"/>
    <w:rsid w:val="00C26EDC"/>
    <w:rsid w:val="00C34BFB"/>
    <w:rsid w:val="00C439B3"/>
    <w:rsid w:val="00C5004C"/>
    <w:rsid w:val="00C5004E"/>
    <w:rsid w:val="00C54E0C"/>
    <w:rsid w:val="00C83FB1"/>
    <w:rsid w:val="00C840DA"/>
    <w:rsid w:val="00C87AC7"/>
    <w:rsid w:val="00C97EB2"/>
    <w:rsid w:val="00CA052E"/>
    <w:rsid w:val="00CA1EE6"/>
    <w:rsid w:val="00CB23B7"/>
    <w:rsid w:val="00CB3337"/>
    <w:rsid w:val="00CC214F"/>
    <w:rsid w:val="00CC479F"/>
    <w:rsid w:val="00CE194D"/>
    <w:rsid w:val="00CE37A4"/>
    <w:rsid w:val="00CF0620"/>
    <w:rsid w:val="00D01755"/>
    <w:rsid w:val="00D0488B"/>
    <w:rsid w:val="00D04C22"/>
    <w:rsid w:val="00D125A9"/>
    <w:rsid w:val="00D156A6"/>
    <w:rsid w:val="00D207EF"/>
    <w:rsid w:val="00D25C3B"/>
    <w:rsid w:val="00D3501B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B3DDE"/>
    <w:rsid w:val="00DB7E64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699F"/>
    <w:rsid w:val="00E12E7B"/>
    <w:rsid w:val="00E13037"/>
    <w:rsid w:val="00E13403"/>
    <w:rsid w:val="00E20759"/>
    <w:rsid w:val="00E2213A"/>
    <w:rsid w:val="00E226A9"/>
    <w:rsid w:val="00E2408A"/>
    <w:rsid w:val="00E308FC"/>
    <w:rsid w:val="00E30C00"/>
    <w:rsid w:val="00E322F6"/>
    <w:rsid w:val="00E376CC"/>
    <w:rsid w:val="00E40B12"/>
    <w:rsid w:val="00E514CC"/>
    <w:rsid w:val="00E52F03"/>
    <w:rsid w:val="00E71C8B"/>
    <w:rsid w:val="00E7710D"/>
    <w:rsid w:val="00E80D1B"/>
    <w:rsid w:val="00E86F07"/>
    <w:rsid w:val="00E873BB"/>
    <w:rsid w:val="00EA55FB"/>
    <w:rsid w:val="00EC5066"/>
    <w:rsid w:val="00EC7A64"/>
    <w:rsid w:val="00EC7B16"/>
    <w:rsid w:val="00ED02FB"/>
    <w:rsid w:val="00ED7FC3"/>
    <w:rsid w:val="00EE764C"/>
    <w:rsid w:val="00EF069D"/>
    <w:rsid w:val="00EF0E76"/>
    <w:rsid w:val="00EF2CB7"/>
    <w:rsid w:val="00F0019A"/>
    <w:rsid w:val="00F20755"/>
    <w:rsid w:val="00F21AAB"/>
    <w:rsid w:val="00F2775D"/>
    <w:rsid w:val="00F32404"/>
    <w:rsid w:val="00F33388"/>
    <w:rsid w:val="00F43BBD"/>
    <w:rsid w:val="00F46B3A"/>
    <w:rsid w:val="00F47B87"/>
    <w:rsid w:val="00F61357"/>
    <w:rsid w:val="00F729EE"/>
    <w:rsid w:val="00F87C66"/>
    <w:rsid w:val="00FB0E6B"/>
    <w:rsid w:val="00FB0FFA"/>
    <w:rsid w:val="00FB5B4B"/>
    <w:rsid w:val="00FC0798"/>
    <w:rsid w:val="00FD3186"/>
    <w:rsid w:val="00FD6103"/>
    <w:rsid w:val="00FE134A"/>
    <w:rsid w:val="00FE41B2"/>
    <w:rsid w:val="00FE4D69"/>
    <w:rsid w:val="00FF1E9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paragraph" w:styleId="berarbeitung">
    <w:name w:val="Revision"/>
    <w:hidden/>
    <w:uiPriority w:val="99"/>
    <w:semiHidden/>
    <w:rsid w:val="00034437"/>
  </w:style>
  <w:style w:type="character" w:styleId="NichtaufgelsteErwhnung">
    <w:name w:val="Unresolved Mention"/>
    <w:basedOn w:val="Absatz-Standardschriftart"/>
    <w:uiPriority w:val="99"/>
    <w:semiHidden/>
    <w:unhideWhenUsed/>
    <w:rsid w:val="007C438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2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am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10</cp:revision>
  <cp:lastPrinted>2018-01-10T15:25:00Z</cp:lastPrinted>
  <dcterms:created xsi:type="dcterms:W3CDTF">2024-12-10T10:39:00Z</dcterms:created>
  <dcterms:modified xsi:type="dcterms:W3CDTF">2024-12-11T08:51:00Z</dcterms:modified>
</cp:coreProperties>
</file>